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97FD7" w14:textId="01884DE5" w:rsidR="00616914" w:rsidRPr="002279B3" w:rsidRDefault="00560CA3" w:rsidP="002279B3">
      <w:pPr>
        <w:pStyle w:val="Title"/>
      </w:pPr>
      <w:r>
        <w:t>Exhibitor manual</w:t>
      </w:r>
    </w:p>
    <w:p w14:paraId="5193A18E" w14:textId="181E5B35" w:rsidR="00616914" w:rsidRPr="00513560" w:rsidRDefault="00915580" w:rsidP="00560CA3">
      <w:pPr>
        <w:pStyle w:val="Heading2"/>
        <w:rPr>
          <w:b/>
          <w:bCs/>
        </w:rPr>
      </w:pPr>
      <w:r>
        <w:rPr>
          <w:bCs/>
        </w:rPr>
        <w:t>Animals</w:t>
      </w:r>
    </w:p>
    <w:p w14:paraId="18C85566" w14:textId="6133B4ED" w:rsidR="00915580" w:rsidRDefault="003E08BB" w:rsidP="00915580">
      <w:pPr>
        <w:rPr>
          <w:color w:val="003040"/>
          <w:lang w:eastAsia="en-GB"/>
        </w:rPr>
      </w:pPr>
      <w:r>
        <w:rPr>
          <w:color w:val="003040"/>
          <w:lang w:eastAsia="en-GB"/>
        </w:rPr>
        <w:t>Excel</w:t>
      </w:r>
      <w:r w:rsidR="00915580" w:rsidRPr="00915580">
        <w:rPr>
          <w:color w:val="003040"/>
          <w:lang w:eastAsia="en-GB"/>
        </w:rPr>
        <w:t xml:space="preserve"> welcomes all registered guide and assistance dogs. In order to support those wishing to bring personal support animals to the venue and to ensure smooth entry for those animals permitted, we ask you to contact the event organiser directly in advance via email, copying in </w:t>
      </w:r>
      <w:hyperlink r:id="rId8" w:history="1">
        <w:r w:rsidR="00915580" w:rsidRPr="00A379CE">
          <w:rPr>
            <w:rStyle w:val="Hyperlink"/>
            <w:lang w:eastAsia="en-GB"/>
          </w:rPr>
          <w:t>info@</w:t>
        </w:r>
        <w:r>
          <w:rPr>
            <w:rStyle w:val="Hyperlink"/>
            <w:lang w:eastAsia="en-GB"/>
          </w:rPr>
          <w:t>Excel</w:t>
        </w:r>
        <w:r w:rsidR="00915580" w:rsidRPr="00A379CE">
          <w:rPr>
            <w:rStyle w:val="Hyperlink"/>
            <w:lang w:eastAsia="en-GB"/>
          </w:rPr>
          <w:t>.london</w:t>
        </w:r>
      </w:hyperlink>
      <w:r w:rsidR="00915580" w:rsidRPr="00915580">
        <w:rPr>
          <w:color w:val="003040"/>
          <w:lang w:eastAsia="en-GB"/>
        </w:rPr>
        <w:t xml:space="preserve">.  </w:t>
      </w:r>
    </w:p>
    <w:p w14:paraId="658911BA" w14:textId="77777777" w:rsidR="00915580" w:rsidRPr="00915580" w:rsidRDefault="00915580" w:rsidP="00915580">
      <w:pPr>
        <w:rPr>
          <w:color w:val="003040"/>
          <w:lang w:eastAsia="en-GB"/>
        </w:rPr>
      </w:pPr>
    </w:p>
    <w:p w14:paraId="5880EA44" w14:textId="77777777" w:rsidR="00915580" w:rsidRDefault="00915580" w:rsidP="00915580">
      <w:pPr>
        <w:rPr>
          <w:color w:val="003040"/>
          <w:lang w:eastAsia="en-GB"/>
        </w:rPr>
      </w:pPr>
      <w:r w:rsidRPr="00915580">
        <w:rPr>
          <w:color w:val="003040"/>
          <w:lang w:eastAsia="en-GB"/>
        </w:rPr>
        <w:t xml:space="preserve">Please be aware that welfare facilities for support animals are not available onsite and all owners will be fully responsible for the action of their animal, which will need to be kept under control and on a lead, harness, or in a pet carrier at all times.  </w:t>
      </w:r>
    </w:p>
    <w:p w14:paraId="1DB15A02" w14:textId="77777777" w:rsidR="00915580" w:rsidRPr="00915580" w:rsidRDefault="00915580" w:rsidP="00915580">
      <w:pPr>
        <w:rPr>
          <w:color w:val="003040"/>
          <w:lang w:eastAsia="en-GB"/>
        </w:rPr>
      </w:pPr>
    </w:p>
    <w:p w14:paraId="19404846" w14:textId="64A82617" w:rsidR="00C967C6" w:rsidRDefault="00915580" w:rsidP="00915580">
      <w:pPr>
        <w:rPr>
          <w:color w:val="003040"/>
          <w:lang w:eastAsia="en-GB"/>
        </w:rPr>
      </w:pPr>
      <w:r w:rsidRPr="00915580">
        <w:rPr>
          <w:color w:val="003040"/>
          <w:lang w:eastAsia="en-GB"/>
        </w:rPr>
        <w:t>During the stand build-up and breakdown period, no animals will be allowed on-site if deemed unsafe.</w:t>
      </w:r>
    </w:p>
    <w:p w14:paraId="406BDAEB" w14:textId="77777777" w:rsidR="00320F61" w:rsidRDefault="00320F61" w:rsidP="00915580">
      <w:pPr>
        <w:rPr>
          <w:color w:val="003040"/>
          <w:lang w:eastAsia="en-GB"/>
        </w:rPr>
      </w:pPr>
    </w:p>
    <w:p w14:paraId="49A11570" w14:textId="77777777" w:rsidR="00320F61" w:rsidRPr="00513560" w:rsidRDefault="00320F61" w:rsidP="00320F61">
      <w:pPr>
        <w:pStyle w:val="Heading2"/>
        <w:rPr>
          <w:b/>
          <w:bCs/>
        </w:rPr>
      </w:pPr>
      <w:r>
        <w:rPr>
          <w:bCs/>
        </w:rPr>
        <w:t>Code of conduct</w:t>
      </w:r>
    </w:p>
    <w:p w14:paraId="43C05450" w14:textId="75E14544" w:rsidR="00320F61" w:rsidRDefault="00320F61" w:rsidP="00320F61">
      <w:pPr>
        <w:rPr>
          <w:color w:val="003040"/>
          <w:lang w:eastAsia="en-GB"/>
        </w:rPr>
      </w:pPr>
      <w:r w:rsidRPr="008216C1">
        <w:rPr>
          <w:color w:val="003040"/>
          <w:lang w:eastAsia="en-GB"/>
        </w:rPr>
        <w:t xml:space="preserve">Handing out leaflets or conducting business on the </w:t>
      </w:r>
      <w:r w:rsidR="003E08BB">
        <w:rPr>
          <w:color w:val="003040"/>
          <w:lang w:eastAsia="en-GB"/>
        </w:rPr>
        <w:t>Excel</w:t>
      </w:r>
      <w:r w:rsidRPr="008216C1">
        <w:rPr>
          <w:color w:val="003040"/>
          <w:lang w:eastAsia="en-GB"/>
        </w:rPr>
        <w:t xml:space="preserve"> campus, at the entrance to the event, in the aisles or any other part of the exhibition hall is only permitted with prior written consent. </w:t>
      </w:r>
    </w:p>
    <w:p w14:paraId="446F46BF" w14:textId="77777777" w:rsidR="00320F61" w:rsidRPr="008216C1" w:rsidRDefault="00320F61" w:rsidP="00320F61">
      <w:pPr>
        <w:rPr>
          <w:color w:val="003040"/>
          <w:lang w:eastAsia="en-GB"/>
        </w:rPr>
      </w:pPr>
    </w:p>
    <w:p w14:paraId="7BF9E460" w14:textId="77777777" w:rsidR="00320F61" w:rsidRPr="00EF7187" w:rsidRDefault="00320F61" w:rsidP="00320F61">
      <w:pPr>
        <w:rPr>
          <w:b/>
          <w:bCs/>
          <w:color w:val="003040"/>
          <w:lang w:eastAsia="en-GB"/>
        </w:rPr>
      </w:pPr>
      <w:r w:rsidRPr="008216C1">
        <w:rPr>
          <w:color w:val="003040"/>
          <w:lang w:eastAsia="en-GB"/>
        </w:rPr>
        <w:t>Please keep your exhibits within the footprint of your stands.  The stand must be staffed, and all exhibits must remain displayed during the hours that the exhibition is open to visitors. Publicity notices and materials may only be displayed on and distributed from the exhibitor’s own stand.</w:t>
      </w:r>
    </w:p>
    <w:p w14:paraId="78A00110" w14:textId="77777777" w:rsidR="00320F61" w:rsidRDefault="00320F61" w:rsidP="00915580">
      <w:pPr>
        <w:rPr>
          <w:b/>
          <w:bCs/>
          <w:color w:val="003040"/>
          <w:lang w:eastAsia="en-GB"/>
        </w:rPr>
      </w:pPr>
    </w:p>
    <w:p w14:paraId="7879E5F4" w14:textId="77777777" w:rsidR="00320F61" w:rsidRPr="00513560" w:rsidRDefault="00320F61" w:rsidP="00320F61">
      <w:pPr>
        <w:pStyle w:val="Heading2"/>
        <w:rPr>
          <w:b/>
          <w:bCs/>
        </w:rPr>
      </w:pPr>
      <w:r>
        <w:rPr>
          <w:bCs/>
        </w:rPr>
        <w:t>Damage to the venue</w:t>
      </w:r>
    </w:p>
    <w:p w14:paraId="7777C177" w14:textId="77777777" w:rsidR="00320F61" w:rsidRPr="00EF7187" w:rsidRDefault="00320F61" w:rsidP="00320F61">
      <w:pPr>
        <w:rPr>
          <w:b/>
          <w:bCs/>
          <w:color w:val="003040"/>
          <w:lang w:eastAsia="en-GB"/>
        </w:rPr>
      </w:pPr>
      <w:r w:rsidRPr="005174C1">
        <w:rPr>
          <w:color w:val="003040"/>
          <w:lang w:eastAsia="en-GB"/>
        </w:rPr>
        <w:t>Please do not fix, screw, or drill into the venue’s existing walls or floors. If you do damage the building, please do not attempt to undertake the repair yourself. you will be charged for this through the official dilapidations process.</w:t>
      </w:r>
    </w:p>
    <w:p w14:paraId="785A374F" w14:textId="77777777" w:rsidR="00320F61" w:rsidRDefault="00320F61" w:rsidP="00915580">
      <w:pPr>
        <w:rPr>
          <w:b/>
          <w:bCs/>
          <w:color w:val="003040"/>
          <w:lang w:eastAsia="en-GB"/>
        </w:rPr>
      </w:pPr>
    </w:p>
    <w:p w14:paraId="62E03D1D" w14:textId="77777777" w:rsidR="00320F61" w:rsidRPr="00513560" w:rsidRDefault="00320F61" w:rsidP="00320F61">
      <w:pPr>
        <w:pStyle w:val="Heading2"/>
        <w:rPr>
          <w:b/>
          <w:bCs/>
        </w:rPr>
      </w:pPr>
      <w:r>
        <w:rPr>
          <w:bCs/>
        </w:rPr>
        <w:t>Drone usage</w:t>
      </w:r>
    </w:p>
    <w:p w14:paraId="4F955C93" w14:textId="3C137876" w:rsidR="00320F61" w:rsidRPr="00EF7187" w:rsidRDefault="00320F61" w:rsidP="00320F61">
      <w:pPr>
        <w:rPr>
          <w:b/>
          <w:bCs/>
          <w:color w:val="003040"/>
          <w:lang w:eastAsia="en-GB"/>
        </w:rPr>
      </w:pPr>
      <w:r w:rsidRPr="00CB4CF7">
        <w:rPr>
          <w:color w:val="003040"/>
          <w:lang w:eastAsia="en-GB"/>
        </w:rPr>
        <w:t xml:space="preserve">All drone operations on the </w:t>
      </w:r>
      <w:r w:rsidR="003E08BB">
        <w:rPr>
          <w:color w:val="003040"/>
          <w:lang w:eastAsia="en-GB"/>
        </w:rPr>
        <w:t>Excel</w:t>
      </w:r>
      <w:r w:rsidRPr="00CB4CF7">
        <w:rPr>
          <w:color w:val="003040"/>
          <w:lang w:eastAsia="en-GB"/>
        </w:rPr>
        <w:t xml:space="preserve"> London Estate must be authorised in writing by the venue as landlord for the Estate. If permission is granted the requisite pilot credentials and insurance specifically for drone liabilities must be in place and valid at the time of flight.</w:t>
      </w:r>
    </w:p>
    <w:p w14:paraId="219C01CF" w14:textId="77777777" w:rsidR="00320F61" w:rsidRDefault="00320F61" w:rsidP="00915580">
      <w:pPr>
        <w:rPr>
          <w:b/>
          <w:bCs/>
          <w:color w:val="003040"/>
          <w:lang w:eastAsia="en-GB"/>
        </w:rPr>
      </w:pPr>
    </w:p>
    <w:p w14:paraId="2DA814CF" w14:textId="77777777" w:rsidR="00320F61" w:rsidRPr="00513560" w:rsidRDefault="00320F61" w:rsidP="00320F61">
      <w:pPr>
        <w:pStyle w:val="Heading2"/>
        <w:rPr>
          <w:b/>
          <w:bCs/>
        </w:rPr>
      </w:pPr>
      <w:r>
        <w:rPr>
          <w:bCs/>
        </w:rPr>
        <w:lastRenderedPageBreak/>
        <w:t>Foliage</w:t>
      </w:r>
    </w:p>
    <w:p w14:paraId="24331088" w14:textId="77777777" w:rsidR="00320F61" w:rsidRPr="00EF7187" w:rsidRDefault="00320F61" w:rsidP="00320F61">
      <w:pPr>
        <w:rPr>
          <w:b/>
          <w:bCs/>
          <w:color w:val="003040"/>
          <w:lang w:eastAsia="en-GB"/>
        </w:rPr>
      </w:pPr>
      <w:r w:rsidRPr="0064606D">
        <w:rPr>
          <w:color w:val="003040"/>
          <w:lang w:eastAsia="en-GB"/>
        </w:rPr>
        <w:t>No artificial plants and flowers may be used for dressing your stand. Only real and silk-type flowers and leaves can be used. The silk-type must be clearly marked as conforming to BS 54387.</w:t>
      </w:r>
    </w:p>
    <w:p w14:paraId="0D2B8C59" w14:textId="77777777" w:rsidR="00320F61" w:rsidRDefault="00320F61" w:rsidP="00915580">
      <w:pPr>
        <w:rPr>
          <w:b/>
          <w:bCs/>
          <w:color w:val="003040"/>
          <w:lang w:eastAsia="en-GB"/>
        </w:rPr>
      </w:pPr>
    </w:p>
    <w:p w14:paraId="647FD557" w14:textId="77777777" w:rsidR="00320F61" w:rsidRPr="00513560" w:rsidRDefault="00320F61" w:rsidP="00320F61">
      <w:pPr>
        <w:pStyle w:val="Heading2"/>
        <w:rPr>
          <w:b/>
          <w:bCs/>
        </w:rPr>
      </w:pPr>
      <w:r>
        <w:rPr>
          <w:bCs/>
        </w:rPr>
        <w:t>Health &amp; Safety</w:t>
      </w:r>
    </w:p>
    <w:p w14:paraId="1728469F" w14:textId="19B7A36E" w:rsidR="00320F61" w:rsidRDefault="003E08BB" w:rsidP="00320F61">
      <w:pPr>
        <w:rPr>
          <w:color w:val="003040"/>
          <w:lang w:eastAsia="en-GB"/>
        </w:rPr>
      </w:pPr>
      <w:r>
        <w:rPr>
          <w:color w:val="003040"/>
          <w:lang w:eastAsia="en-GB"/>
        </w:rPr>
        <w:t>Excel</w:t>
      </w:r>
      <w:r w:rsidR="00320F61" w:rsidRPr="00A66F97">
        <w:rPr>
          <w:color w:val="003040"/>
          <w:lang w:eastAsia="en-GB"/>
        </w:rPr>
        <w:t xml:space="preserve"> works to the industry best practice document for health and safety - </w:t>
      </w:r>
      <w:hyperlink r:id="rId9" w:anchor="For%202024's%20release,%2016%20sections%20have%20been%20reviewed.%20These%20include:" w:history="1">
        <w:r w:rsidR="00320F61" w:rsidRPr="003E7271">
          <w:rPr>
            <w:rStyle w:val="Hyperlink"/>
            <w:lang w:eastAsia="en-GB"/>
          </w:rPr>
          <w:t xml:space="preserve">the </w:t>
        </w:r>
        <w:r w:rsidR="00320F61" w:rsidRPr="003E7271">
          <w:rPr>
            <w:rStyle w:val="Hyperlink"/>
            <w:lang w:eastAsia="en-GB"/>
          </w:rPr>
          <w:t>A</w:t>
        </w:r>
        <w:r w:rsidR="00320F61" w:rsidRPr="003E7271">
          <w:rPr>
            <w:rStyle w:val="Hyperlink"/>
            <w:lang w:eastAsia="en-GB"/>
          </w:rPr>
          <w:t xml:space="preserve">EV </w:t>
        </w:r>
        <w:proofErr w:type="spellStart"/>
        <w:r w:rsidR="00320F61" w:rsidRPr="003E7271">
          <w:rPr>
            <w:rStyle w:val="Hyperlink"/>
            <w:lang w:eastAsia="en-GB"/>
          </w:rPr>
          <w:t>eGuide</w:t>
        </w:r>
        <w:proofErr w:type="spellEnd"/>
        <w:r w:rsidR="00320F61" w:rsidRPr="003E7271">
          <w:rPr>
            <w:rStyle w:val="Hyperlink"/>
            <w:lang w:eastAsia="en-GB"/>
          </w:rPr>
          <w:t>.</w:t>
        </w:r>
      </w:hyperlink>
      <w:r w:rsidR="00320F61" w:rsidRPr="00A66F97">
        <w:rPr>
          <w:color w:val="003040"/>
          <w:lang w:eastAsia="en-GB"/>
        </w:rPr>
        <w:t xml:space="preserve"> This is guidance for achieving common standards of health, safety and operational planning, management and on-site conduct for events at all participating AEV member venues.  This includes wearing a high visibility jacket and safety shoes for anyone attending the site during build and breakdown. </w:t>
      </w:r>
    </w:p>
    <w:p w14:paraId="7F29F755" w14:textId="77777777" w:rsidR="00320F61" w:rsidRPr="00A66F97" w:rsidRDefault="00320F61" w:rsidP="00320F61">
      <w:pPr>
        <w:rPr>
          <w:color w:val="003040"/>
          <w:lang w:eastAsia="en-GB"/>
        </w:rPr>
      </w:pPr>
    </w:p>
    <w:p w14:paraId="08027337" w14:textId="77777777" w:rsidR="00320F61" w:rsidRDefault="00320F61" w:rsidP="00320F61">
      <w:pPr>
        <w:rPr>
          <w:color w:val="003040"/>
          <w:lang w:eastAsia="en-GB"/>
        </w:rPr>
      </w:pPr>
      <w:r w:rsidRPr="00A66F97">
        <w:rPr>
          <w:color w:val="003040"/>
          <w:lang w:eastAsia="en-GB"/>
        </w:rPr>
        <w:t>On arrival at the venue the organiser will issue you and your contractor with an emergency procedures guide, which you should read carefully, but you may wish to familiarise yourself with the following in advance.</w:t>
      </w:r>
    </w:p>
    <w:p w14:paraId="610AB7DB" w14:textId="77777777" w:rsidR="00320F61" w:rsidRDefault="00320F61" w:rsidP="00320F61">
      <w:pPr>
        <w:rPr>
          <w:color w:val="003040"/>
          <w:lang w:eastAsia="en-GB"/>
        </w:rPr>
      </w:pPr>
    </w:p>
    <w:p w14:paraId="733C3335" w14:textId="77777777" w:rsidR="00320F61" w:rsidRPr="00A66F97" w:rsidRDefault="00320F61" w:rsidP="00320F61">
      <w:pPr>
        <w:pStyle w:val="Bulletpoints"/>
        <w:rPr>
          <w:lang w:eastAsia="en-GB"/>
        </w:rPr>
      </w:pPr>
      <w:r w:rsidRPr="00A66F97">
        <w:rPr>
          <w:lang w:eastAsia="en-GB"/>
        </w:rPr>
        <w:t xml:space="preserve">On discovering a fire, break the glass on the nearest manual call point (coloured red), which are located adjacent to all exits, or contact the Security Suite by dialling 4444 on an internal telephone immediately. </w:t>
      </w:r>
    </w:p>
    <w:p w14:paraId="6785729C" w14:textId="77777777" w:rsidR="00320F61" w:rsidRPr="00A66F97" w:rsidRDefault="00320F61" w:rsidP="00320F61">
      <w:pPr>
        <w:pStyle w:val="Bulletpoints"/>
        <w:rPr>
          <w:lang w:eastAsia="en-GB"/>
        </w:rPr>
      </w:pPr>
      <w:r w:rsidRPr="00A66F97">
        <w:rPr>
          <w:lang w:eastAsia="en-GB"/>
        </w:rPr>
        <w:t xml:space="preserve">Do not touch or move any suspicious or unattended item but report it to the Security Suite, by dialling 4444 on an internal telephone. </w:t>
      </w:r>
    </w:p>
    <w:p w14:paraId="058ABC58" w14:textId="77777777" w:rsidR="00320F61" w:rsidRPr="00A66F97" w:rsidRDefault="00320F61" w:rsidP="00320F61">
      <w:pPr>
        <w:pStyle w:val="Bulletpoints"/>
        <w:rPr>
          <w:lang w:eastAsia="en-GB"/>
        </w:rPr>
      </w:pPr>
      <w:r w:rsidRPr="00A66F97">
        <w:rPr>
          <w:lang w:eastAsia="en-GB"/>
        </w:rPr>
        <w:t>If your stand is by, or on the route to an emergency exit, the aisle must be clear. Anything left there will be removed by the cleaning team. Please ensure that your team are briefed accordingly.</w:t>
      </w:r>
    </w:p>
    <w:p w14:paraId="17D01DF9" w14:textId="77777777" w:rsidR="00320F61" w:rsidRDefault="00320F61" w:rsidP="00915580">
      <w:pPr>
        <w:rPr>
          <w:b/>
          <w:bCs/>
          <w:color w:val="003040"/>
          <w:lang w:eastAsia="en-GB"/>
        </w:rPr>
      </w:pPr>
    </w:p>
    <w:p w14:paraId="07DF1FBF" w14:textId="77777777" w:rsidR="00320F61" w:rsidRPr="00513560" w:rsidRDefault="00320F61" w:rsidP="00320F61">
      <w:pPr>
        <w:pStyle w:val="Heading2"/>
        <w:rPr>
          <w:b/>
          <w:bCs/>
        </w:rPr>
      </w:pPr>
      <w:r>
        <w:rPr>
          <w:bCs/>
        </w:rPr>
        <w:t>Personal property</w:t>
      </w:r>
    </w:p>
    <w:p w14:paraId="15D18621" w14:textId="77777777" w:rsidR="00320F61" w:rsidRDefault="00320F61" w:rsidP="00320F61">
      <w:pPr>
        <w:rPr>
          <w:color w:val="003040"/>
          <w:lang w:eastAsia="en-GB"/>
        </w:rPr>
      </w:pPr>
      <w:r w:rsidRPr="004565E3">
        <w:rPr>
          <w:color w:val="003040"/>
          <w:lang w:eastAsia="en-GB"/>
        </w:rPr>
        <w:t xml:space="preserve">All personal and company property is left at your own risk either in the venue or the car park.  No responsibility will be taken for damage or loss of any properties belonging to exhibitors or their agents or contractors.  </w:t>
      </w:r>
    </w:p>
    <w:p w14:paraId="22136C1E" w14:textId="77777777" w:rsidR="00320F61" w:rsidRPr="004565E3" w:rsidRDefault="00320F61" w:rsidP="00320F61">
      <w:pPr>
        <w:rPr>
          <w:color w:val="003040"/>
          <w:lang w:eastAsia="en-GB"/>
        </w:rPr>
      </w:pPr>
    </w:p>
    <w:p w14:paraId="5E27835A" w14:textId="77777777" w:rsidR="00320F61" w:rsidRPr="00A66F97" w:rsidRDefault="00320F61" w:rsidP="00320F61">
      <w:pPr>
        <w:rPr>
          <w:lang w:eastAsia="en-GB"/>
        </w:rPr>
      </w:pPr>
      <w:r w:rsidRPr="004565E3">
        <w:rPr>
          <w:color w:val="003040"/>
          <w:lang w:eastAsia="en-GB"/>
        </w:rPr>
        <w:t>Exhibitors should arrange their own insurance against all risks. The strongest possible precautions against pilferage should be taken at all times.</w:t>
      </w:r>
    </w:p>
    <w:p w14:paraId="6AE32585" w14:textId="77777777" w:rsidR="00320F61" w:rsidRPr="00EF7187" w:rsidRDefault="00320F61" w:rsidP="00915580">
      <w:pPr>
        <w:rPr>
          <w:b/>
          <w:bCs/>
          <w:color w:val="003040"/>
          <w:lang w:eastAsia="en-GB"/>
        </w:rPr>
      </w:pPr>
    </w:p>
    <w:sectPr w:rsidR="00320F61" w:rsidRPr="00EF7187" w:rsidSect="006C3BA9">
      <w:headerReference w:type="default" r:id="rId10"/>
      <w:footerReference w:type="even" r:id="rId11"/>
      <w:footerReference w:type="default" r:id="rId12"/>
      <w:pgSz w:w="11906" w:h="16838"/>
      <w:pgMar w:top="2268" w:right="1440" w:bottom="2552"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D65F3" w14:textId="77777777" w:rsidR="00FA1C1C" w:rsidRDefault="00FA1C1C" w:rsidP="00616914">
      <w:r>
        <w:separator/>
      </w:r>
    </w:p>
  </w:endnote>
  <w:endnote w:type="continuationSeparator" w:id="0">
    <w:p w14:paraId="207644FD" w14:textId="77777777" w:rsidR="00FA1C1C" w:rsidRDefault="00FA1C1C"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5401421"/>
      <w:docPartObj>
        <w:docPartGallery w:val="Page Numbers (Bottom of Page)"/>
        <w:docPartUnique/>
      </w:docPartObj>
    </w:sdt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19CA" w14:textId="0627B2E8" w:rsidR="00B2736B" w:rsidRPr="00A769B9" w:rsidRDefault="0030044F" w:rsidP="0030044F">
    <w:pPr>
      <w:pStyle w:val="Footer"/>
      <w:ind w:right="360"/>
    </w:pPr>
    <w:r w:rsidRPr="00A769B9">
      <w:rPr>
        <w:noProof/>
      </w:rPr>
      <w:drawing>
        <wp:anchor distT="0" distB="0" distL="114300" distR="114300" simplePos="0" relativeHeight="251663360" behindDoc="1" locked="0" layoutInCell="1" allowOverlap="1" wp14:anchorId="36FC88EB" wp14:editId="0E93442A">
          <wp:simplePos x="0" y="0"/>
          <wp:positionH relativeFrom="column">
            <wp:posOffset>3903345</wp:posOffset>
          </wp:positionH>
          <wp:positionV relativeFrom="paragraph">
            <wp:posOffset>35488</wp:posOffset>
          </wp:positionV>
          <wp:extent cx="1868805" cy="126365"/>
          <wp:effectExtent l="0" t="0" r="0" b="635"/>
          <wp:wrapTight wrapText="bothSides">
            <wp:wrapPolygon edited="0">
              <wp:start x="0" y="0"/>
              <wp:lineTo x="0" y="19538"/>
              <wp:lineTo x="20991" y="19538"/>
              <wp:lineTo x="21431" y="13025"/>
              <wp:lineTo x="21431" y="0"/>
              <wp:lineTo x="0" y="0"/>
            </wp:wrapPolygon>
          </wp:wrapTight>
          <wp:docPr id="201912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3077" name=""/>
                  <pic:cNvPicPr/>
                </pic:nvPicPr>
                <pic:blipFill>
                  <a:blip r:embed="rId1"/>
                  <a:stretch>
                    <a:fillRect/>
                  </a:stretch>
                </pic:blipFill>
                <pic:spPr>
                  <a:xfrm>
                    <a:off x="0" y="0"/>
                    <a:ext cx="1868805" cy="126365"/>
                  </a:xfrm>
                  <a:prstGeom prst="rect">
                    <a:avLst/>
                  </a:prstGeom>
                </pic:spPr>
              </pic:pic>
            </a:graphicData>
          </a:graphic>
          <wp14:sizeRelH relativeFrom="page">
            <wp14:pctWidth>0</wp14:pctWidth>
          </wp14:sizeRelH>
          <wp14:sizeRelV relativeFrom="page">
            <wp14:pctHeight>0</wp14:pctHeight>
          </wp14:sizeRelV>
        </wp:anchor>
      </w:drawing>
    </w:r>
    <w:r w:rsidR="00F84BAF" w:rsidRPr="00A769B9">
      <w:rPr>
        <w:noProof/>
        <w14:ligatures w14:val="standardContextual"/>
      </w:rPr>
      <mc:AlternateContent>
        <mc:Choice Requires="wps">
          <w:drawing>
            <wp:anchor distT="0" distB="0" distL="114300" distR="114300" simplePos="0" relativeHeight="251662336" behindDoc="0" locked="0" layoutInCell="1" allowOverlap="1" wp14:anchorId="4D9F7C2B" wp14:editId="09AB010F">
              <wp:simplePos x="0" y="0"/>
              <wp:positionH relativeFrom="column">
                <wp:posOffset>0</wp:posOffset>
              </wp:positionH>
              <wp:positionV relativeFrom="paragraph">
                <wp:posOffset>-211411</wp:posOffset>
              </wp:positionV>
              <wp:extent cx="5729161" cy="0"/>
              <wp:effectExtent l="0" t="12700" r="24130" b="12700"/>
              <wp:wrapNone/>
              <wp:docPr id="1053547868" name="Straight Connector 2"/>
              <wp:cNvGraphicFramePr/>
              <a:graphic xmlns:a="http://schemas.openxmlformats.org/drawingml/2006/main">
                <a:graphicData uri="http://schemas.microsoft.com/office/word/2010/wordprocessingShape">
                  <wps:wsp>
                    <wps:cNvCnPr/>
                    <wps:spPr>
                      <a:xfrm>
                        <a:off x="0" y="0"/>
                        <a:ext cx="5729161"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1119A2"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5pt" to="451.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" strokecolor="#35dbff" strokeweight="1.5pt">
              <v:stroke joinstyle="miter"/>
            </v:line>
          </w:pict>
        </mc:Fallback>
      </mc:AlternateContent>
    </w:r>
    <w:r w:rsidR="00F84BAF" w:rsidRPr="00A769B9">
      <w:t>+44 (0)20 7069 5000</w:t>
    </w:r>
    <w:r w:rsidR="00B2736B" w:rsidRPr="00A769B9">
      <w:t xml:space="preserve">                   </w:t>
    </w:r>
    <w:r>
      <w:t xml:space="preserve"> </w:t>
    </w:r>
    <w:r w:rsidR="00B2736B" w:rsidRPr="00A769B9">
      <w:t>One Western Gateway</w:t>
    </w:r>
  </w:p>
  <w:p w14:paraId="1CC02980" w14:textId="29583616" w:rsidR="00B2736B" w:rsidRPr="00A769B9" w:rsidRDefault="00F84BAF" w:rsidP="00616914">
    <w:pPr>
      <w:pStyle w:val="Footer"/>
    </w:pPr>
    <w:hyperlink r:id="rId2" w:history="1">
      <w:r w:rsidRPr="00A769B9">
        <w:rPr>
          <w:rStyle w:val="Hyperlink"/>
          <w:sz w:val="20"/>
          <w:szCs w:val="20"/>
        </w:rPr>
        <w:t>info@</w:t>
      </w:r>
      <w:r w:rsidR="003E08BB">
        <w:rPr>
          <w:rStyle w:val="Hyperlink"/>
          <w:sz w:val="20"/>
          <w:szCs w:val="20"/>
        </w:rPr>
        <w:t>Excel</w:t>
      </w:r>
      <w:r w:rsidRPr="00A769B9">
        <w:rPr>
          <w:rStyle w:val="Hyperlink"/>
          <w:sz w:val="20"/>
          <w:szCs w:val="20"/>
        </w:rPr>
        <w:t>.london</w:t>
      </w:r>
    </w:hyperlink>
    <w:r w:rsidR="00B2736B" w:rsidRPr="00A769B9">
      <w:t xml:space="preserve">                        </w:t>
    </w:r>
    <w:r w:rsidR="0030044F">
      <w:t xml:space="preserve"> </w:t>
    </w:r>
    <w:r w:rsidR="00B2736B" w:rsidRPr="00A769B9">
      <w:t>Royal Victoria Dock</w:t>
    </w:r>
    <w:r w:rsidR="00B2736B" w:rsidRPr="00A769B9">
      <w:rPr>
        <w:noProof/>
      </w:rPr>
      <w:t xml:space="preserve"> </w:t>
    </w:r>
  </w:p>
  <w:p w14:paraId="41B4084D" w14:textId="64ADDC93" w:rsidR="00F84BAF" w:rsidRPr="00A769B9" w:rsidRDefault="00B2736B" w:rsidP="00616914">
    <w:pPr>
      <w:pStyle w:val="Footer"/>
    </w:pPr>
    <w:r w:rsidRPr="00A769B9">
      <w:t xml:space="preserve">                                                       </w:t>
    </w:r>
    <w:r w:rsidR="00A769B9">
      <w:t xml:space="preserve">      </w:t>
    </w:r>
    <w:r w:rsidR="0030044F">
      <w:t xml:space="preserve"> </w:t>
    </w:r>
    <w:r w:rsidR="00A769B9">
      <w:t xml:space="preserve"> </w:t>
    </w:r>
    <w:r w:rsidRPr="00A769B9">
      <w:t>London</w:t>
    </w:r>
  </w:p>
  <w:sdt>
    <w:sdtPr>
      <w:rPr>
        <w:rStyle w:val="PageNumber"/>
      </w:rPr>
      <w:id w:val="-1376232399"/>
      <w:docPartObj>
        <w:docPartGallery w:val="Page Numbers (Bottom of Page)"/>
        <w:docPartUnique/>
      </w:docPartObj>
    </w:sdtPr>
    <w:sdtContent>
      <w:p w14:paraId="2450E7AD" w14:textId="77777777" w:rsidR="0030044F" w:rsidRDefault="0030044F" w:rsidP="0030044F">
        <w:pPr>
          <w:pStyle w:val="Footer"/>
          <w:framePr w:wrap="none" w:vAnchor="text" w:hAnchor="margin" w:xAlign="right" w:y="1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17886" w14:textId="3B1FBD49" w:rsidR="00F84BAF" w:rsidRPr="00A769B9" w:rsidRDefault="00B2736B" w:rsidP="0030044F">
    <w:pPr>
      <w:pStyle w:val="Footer"/>
      <w:tabs>
        <w:tab w:val="clear" w:pos="4513"/>
      </w:tabs>
    </w:pPr>
    <w:hyperlink r:id="rId3" w:history="1">
      <w:r w:rsidRPr="00A769B9">
        <w:rPr>
          <w:rStyle w:val="Hyperlink"/>
          <w:sz w:val="20"/>
          <w:szCs w:val="20"/>
        </w:rPr>
        <w:t>www.</w:t>
      </w:r>
      <w:r w:rsidR="003E08BB">
        <w:rPr>
          <w:rStyle w:val="Hyperlink"/>
          <w:sz w:val="20"/>
          <w:szCs w:val="20"/>
        </w:rPr>
        <w:t>Excel</w:t>
      </w:r>
      <w:r w:rsidRPr="00A769B9">
        <w:rPr>
          <w:rStyle w:val="Hyperlink"/>
          <w:sz w:val="20"/>
          <w:szCs w:val="20"/>
        </w:rPr>
        <w:t>.london</w:t>
      </w:r>
    </w:hyperlink>
    <w:r w:rsidRPr="00A769B9">
      <w:t xml:space="preserve">                        </w:t>
    </w:r>
    <w:r w:rsidR="0030044F">
      <w:t xml:space="preserve"> </w:t>
    </w:r>
    <w:r w:rsidRPr="00A769B9">
      <w:t>E16 1XL</w:t>
    </w:r>
    <w:r w:rsidR="00300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E09F6" w14:textId="77777777" w:rsidR="00FA1C1C" w:rsidRDefault="00FA1C1C" w:rsidP="00616914">
      <w:r>
        <w:separator/>
      </w:r>
    </w:p>
  </w:footnote>
  <w:footnote w:type="continuationSeparator" w:id="0">
    <w:p w14:paraId="79C368BB" w14:textId="77777777" w:rsidR="00FA1C1C" w:rsidRDefault="00FA1C1C"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74EE" w14:textId="089D1468" w:rsidR="00977C29" w:rsidRDefault="008F022C" w:rsidP="00616914">
    <w:pPr>
      <w:pStyle w:val="Header"/>
    </w:pPr>
    <w:r>
      <w:rPr>
        <w:noProof/>
        <w14:ligatures w14:val="standardContextual"/>
      </w:rPr>
      <mc:AlternateContent>
        <mc:Choice Requires="wps">
          <w:drawing>
            <wp:anchor distT="0" distB="0" distL="114300" distR="114300" simplePos="0" relativeHeight="251664384" behindDoc="0" locked="0" layoutInCell="1" allowOverlap="1" wp14:anchorId="6D2CC17D" wp14:editId="193EC5F6">
              <wp:simplePos x="0" y="0"/>
              <wp:positionH relativeFrom="column">
                <wp:posOffset>77279</wp:posOffset>
              </wp:positionH>
              <wp:positionV relativeFrom="paragraph">
                <wp:posOffset>196215</wp:posOffset>
              </wp:positionV>
              <wp:extent cx="234950" cy="282575"/>
              <wp:effectExtent l="12700" t="12700" r="19050" b="9525"/>
              <wp:wrapNone/>
              <wp:docPr id="177801115" name="Straight Connector 4"/>
              <wp:cNvGraphicFramePr/>
              <a:graphic xmlns:a="http://schemas.openxmlformats.org/drawingml/2006/main">
                <a:graphicData uri="http://schemas.microsoft.com/office/word/2010/wordprocessingShape">
                  <wps:wsp>
                    <wps:cNvCnPr/>
                    <wps:spPr>
                      <a:xfrm flipH="1" flipV="1">
                        <a:off x="0" y="0"/>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6EFD7" id="Straight Connector 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5.45pt" to="24.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" strokecolor="#35dbff" strokeweight="1.5pt">
              <v:stroke joinstyle="miter"/>
            </v:line>
          </w:pict>
        </mc:Fallback>
      </mc:AlternateContent>
    </w:r>
    <w:r w:rsidR="00977C29">
      <w:rPr>
        <w:noProof/>
      </w:rPr>
      <w:drawing>
        <wp:anchor distT="0" distB="0" distL="114300" distR="114300" simplePos="0" relativeHeight="251659264" behindDoc="1" locked="1" layoutInCell="1" allowOverlap="1" wp14:anchorId="46EB55C4" wp14:editId="59BDD236">
          <wp:simplePos x="0" y="0"/>
          <wp:positionH relativeFrom="column">
            <wp:posOffset>4605655</wp:posOffset>
          </wp:positionH>
          <wp:positionV relativeFrom="page">
            <wp:posOffset>419100</wp:posOffset>
          </wp:positionV>
          <wp:extent cx="1169670" cy="489585"/>
          <wp:effectExtent l="0" t="0" r="0" b="5715"/>
          <wp:wrapTight wrapText="bothSides">
            <wp:wrapPolygon edited="0">
              <wp:start x="19466" y="0"/>
              <wp:lineTo x="0" y="3922"/>
              <wp:lineTo x="0" y="17370"/>
              <wp:lineTo x="10319" y="17930"/>
              <wp:lineTo x="10085" y="21292"/>
              <wp:lineTo x="21342" y="21292"/>
              <wp:lineTo x="21342" y="0"/>
              <wp:lineTo x="19466" y="0"/>
            </wp:wrapPolygon>
          </wp:wrapTight>
          <wp:docPr id="1767097008"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37348" name="Picture 2" descr="A blue and black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489585"/>
                  </a:xfrm>
                  <a:prstGeom prst="rect">
                    <a:avLst/>
                  </a:prstGeom>
                </pic:spPr>
              </pic:pic>
            </a:graphicData>
          </a:graphic>
          <wp14:sizeRelH relativeFrom="page">
            <wp14:pctWidth>0</wp14:pctWidth>
          </wp14:sizeRelH>
          <wp14:sizeRelV relativeFrom="page">
            <wp14:pctHeight>0</wp14:pctHeight>
          </wp14:sizeRelV>
        </wp:anchor>
      </w:drawing>
    </w:r>
    <w:r w:rsidR="00977C29">
      <w:softHyphen/>
    </w:r>
    <w:r w:rsidR="00977C29">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032533"/>
    <w:multiLevelType w:val="multilevel"/>
    <w:tmpl w:val="A6ACB932"/>
    <w:numStyleLink w:val="Style1"/>
  </w:abstractNum>
  <w:abstractNum w:abstractNumId="6"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7819497">
    <w:abstractNumId w:val="7"/>
  </w:num>
  <w:num w:numId="2" w16cid:durableId="1122066925">
    <w:abstractNumId w:val="1"/>
  </w:num>
  <w:num w:numId="3" w16cid:durableId="2101873568">
    <w:abstractNumId w:val="14"/>
  </w:num>
  <w:num w:numId="4" w16cid:durableId="2115443512">
    <w:abstractNumId w:val="3"/>
  </w:num>
  <w:num w:numId="5" w16cid:durableId="533615667">
    <w:abstractNumId w:val="13"/>
  </w:num>
  <w:num w:numId="6" w16cid:durableId="1163548297">
    <w:abstractNumId w:val="4"/>
  </w:num>
  <w:num w:numId="7" w16cid:durableId="1217161805">
    <w:abstractNumId w:val="9"/>
  </w:num>
  <w:num w:numId="8" w16cid:durableId="339743664">
    <w:abstractNumId w:val="11"/>
  </w:num>
  <w:num w:numId="9" w16cid:durableId="751119907">
    <w:abstractNumId w:val="5"/>
  </w:num>
  <w:num w:numId="10" w16cid:durableId="747582098">
    <w:abstractNumId w:val="0"/>
  </w:num>
  <w:num w:numId="11" w16cid:durableId="1135634548">
    <w:abstractNumId w:val="10"/>
  </w:num>
  <w:num w:numId="12" w16cid:durableId="869999423">
    <w:abstractNumId w:val="8"/>
  </w:num>
  <w:num w:numId="13" w16cid:durableId="367727799">
    <w:abstractNumId w:val="2"/>
  </w:num>
  <w:num w:numId="14" w16cid:durableId="8460204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6"/>
  </w:num>
  <w:num w:numId="16" w16cid:durableId="17336562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12"/>
  </w:num>
  <w:num w:numId="18" w16cid:durableId="90274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502DE"/>
    <w:rsid w:val="00063642"/>
    <w:rsid w:val="000754D0"/>
    <w:rsid w:val="000C0D31"/>
    <w:rsid w:val="000D07FD"/>
    <w:rsid w:val="00193E54"/>
    <w:rsid w:val="001A3DCA"/>
    <w:rsid w:val="001C2119"/>
    <w:rsid w:val="0021198E"/>
    <w:rsid w:val="00215EF8"/>
    <w:rsid w:val="002241B1"/>
    <w:rsid w:val="002279B3"/>
    <w:rsid w:val="0025751F"/>
    <w:rsid w:val="00297E2D"/>
    <w:rsid w:val="002E2656"/>
    <w:rsid w:val="0030044F"/>
    <w:rsid w:val="00320F61"/>
    <w:rsid w:val="00354E20"/>
    <w:rsid w:val="0037437A"/>
    <w:rsid w:val="003C6116"/>
    <w:rsid w:val="003D154B"/>
    <w:rsid w:val="003E08BB"/>
    <w:rsid w:val="003E7271"/>
    <w:rsid w:val="00497DC0"/>
    <w:rsid w:val="004A0E4E"/>
    <w:rsid w:val="00513560"/>
    <w:rsid w:val="00521594"/>
    <w:rsid w:val="005247A6"/>
    <w:rsid w:val="00526649"/>
    <w:rsid w:val="00560CA3"/>
    <w:rsid w:val="00592B47"/>
    <w:rsid w:val="005F304B"/>
    <w:rsid w:val="00616914"/>
    <w:rsid w:val="006B0C29"/>
    <w:rsid w:val="006C3BA9"/>
    <w:rsid w:val="006D2951"/>
    <w:rsid w:val="006D4B09"/>
    <w:rsid w:val="007033B8"/>
    <w:rsid w:val="00703716"/>
    <w:rsid w:val="007170CF"/>
    <w:rsid w:val="0072521C"/>
    <w:rsid w:val="00754320"/>
    <w:rsid w:val="007A461F"/>
    <w:rsid w:val="007D5C82"/>
    <w:rsid w:val="007E09BB"/>
    <w:rsid w:val="007E118A"/>
    <w:rsid w:val="007E15EF"/>
    <w:rsid w:val="007E3201"/>
    <w:rsid w:val="00804C88"/>
    <w:rsid w:val="008A516F"/>
    <w:rsid w:val="008F022C"/>
    <w:rsid w:val="008F3743"/>
    <w:rsid w:val="00915580"/>
    <w:rsid w:val="00937597"/>
    <w:rsid w:val="00977C29"/>
    <w:rsid w:val="009E51F9"/>
    <w:rsid w:val="009F6753"/>
    <w:rsid w:val="00A036B7"/>
    <w:rsid w:val="00A21C5C"/>
    <w:rsid w:val="00A769B9"/>
    <w:rsid w:val="00AC50A1"/>
    <w:rsid w:val="00AE52C2"/>
    <w:rsid w:val="00B2736B"/>
    <w:rsid w:val="00B9220E"/>
    <w:rsid w:val="00C51AAC"/>
    <w:rsid w:val="00C90B7E"/>
    <w:rsid w:val="00C967C6"/>
    <w:rsid w:val="00CF7A2A"/>
    <w:rsid w:val="00D12EF7"/>
    <w:rsid w:val="00D436D6"/>
    <w:rsid w:val="00D7123D"/>
    <w:rsid w:val="00DB0535"/>
    <w:rsid w:val="00DC72B1"/>
    <w:rsid w:val="00E17485"/>
    <w:rsid w:val="00E61620"/>
    <w:rsid w:val="00ED4E81"/>
    <w:rsid w:val="00EF7187"/>
    <w:rsid w:val="00F4079E"/>
    <w:rsid w:val="00F84BAF"/>
    <w:rsid w:val="00FA1C1C"/>
    <w:rsid w:val="00FE36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16914"/>
    <w:rPr>
      <w:rFonts w:eastAsia="Times New Roman" w:cs="Arial"/>
      <w:kern w:val="0"/>
      <w14:ligatures w14:val="none"/>
    </w:rPr>
  </w:style>
  <w:style w:type="paragraph" w:styleId="Heading1">
    <w:name w:val="heading 1"/>
    <w:basedOn w:val="Normal"/>
    <w:next w:val="Normal"/>
    <w:link w:val="Heading1Char"/>
    <w:uiPriority w:val="9"/>
    <w:qFormat/>
    <w:rsid w:val="007A461F"/>
    <w:pPr>
      <w:keepNext/>
      <w:keepLines/>
      <w:spacing w:before="360" w:after="240"/>
      <w:outlineLvl w:val="0"/>
    </w:pPr>
    <w:rPr>
      <w:rFonts w:asciiTheme="majorHAnsi" w:eastAsiaTheme="majorEastAsia" w:hAnsiTheme="majorHAnsi" w:cstheme="majorBidi"/>
      <w:color w:val="003040"/>
      <w:sz w:val="32"/>
      <w:szCs w:val="40"/>
    </w:rPr>
  </w:style>
  <w:style w:type="paragraph" w:styleId="Heading2">
    <w:name w:val="heading 2"/>
    <w:basedOn w:val="Normal"/>
    <w:next w:val="Normal"/>
    <w:link w:val="Heading2Char"/>
    <w:uiPriority w:val="9"/>
    <w:unhideWhenUsed/>
    <w:qFormat/>
    <w:rsid w:val="007A461F"/>
    <w:pPr>
      <w:keepNext/>
      <w:keepLines/>
      <w:spacing w:before="120" w:after="120"/>
      <w:outlineLvl w:val="1"/>
    </w:pPr>
    <w:rPr>
      <w:rFonts w:asciiTheme="majorHAnsi" w:eastAsiaTheme="majorEastAsia" w:hAnsiTheme="majorHAnsi" w:cstheme="majorBidi"/>
      <w:color w:val="003040"/>
      <w:sz w:val="28"/>
      <w:szCs w:val="32"/>
    </w:rPr>
  </w:style>
  <w:style w:type="paragraph" w:styleId="Heading3">
    <w:name w:val="heading 3"/>
    <w:basedOn w:val="Normal"/>
    <w:next w:val="Normal"/>
    <w:link w:val="Heading3Char"/>
    <w:uiPriority w:val="9"/>
    <w:semiHidden/>
    <w:unhideWhenUsed/>
    <w:qFormat/>
    <w:rsid w:val="007033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3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61F"/>
    <w:rPr>
      <w:rFonts w:asciiTheme="majorHAnsi" w:eastAsiaTheme="majorEastAsia" w:hAnsiTheme="majorHAnsi" w:cstheme="majorBidi"/>
      <w:color w:val="003040"/>
      <w:kern w:val="0"/>
      <w:sz w:val="32"/>
      <w:szCs w:val="40"/>
      <w14:ligatures w14:val="none"/>
    </w:rPr>
  </w:style>
  <w:style w:type="character" w:customStyle="1" w:styleId="Heading2Char">
    <w:name w:val="Heading 2 Char"/>
    <w:basedOn w:val="DefaultParagraphFont"/>
    <w:link w:val="Heading2"/>
    <w:uiPriority w:val="9"/>
    <w:rsid w:val="007A461F"/>
    <w:rPr>
      <w:rFonts w:asciiTheme="majorHAnsi" w:eastAsiaTheme="majorEastAsia" w:hAnsiTheme="majorHAnsi" w:cstheme="majorBidi"/>
      <w:color w:val="003040"/>
      <w:kern w:val="0"/>
      <w:sz w:val="28"/>
      <w:szCs w:val="32"/>
      <w14:ligatures w14:val="none"/>
    </w:rPr>
  </w:style>
  <w:style w:type="character" w:customStyle="1" w:styleId="Heading3Char">
    <w:name w:val="Heading 3 Char"/>
    <w:basedOn w:val="DefaultParagraphFont"/>
    <w:link w:val="Heading3"/>
    <w:uiPriority w:val="9"/>
    <w:semiHidden/>
    <w:rsid w:val="007033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3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3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3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3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3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3B8"/>
    <w:rPr>
      <w:rFonts w:eastAsiaTheme="majorEastAsia" w:cstheme="majorBidi"/>
      <w:color w:val="272727" w:themeColor="text1" w:themeTint="D8"/>
    </w:rPr>
  </w:style>
  <w:style w:type="paragraph" w:styleId="Title">
    <w:name w:val="Title"/>
    <w:basedOn w:val="Normal"/>
    <w:next w:val="Normal"/>
    <w:link w:val="TitleChar"/>
    <w:qFormat/>
    <w:rsid w:val="007A461F"/>
    <w:pPr>
      <w:spacing w:after="240"/>
      <w:contextualSpacing/>
    </w:pPr>
    <w:rPr>
      <w:rFonts w:asciiTheme="majorHAnsi" w:eastAsiaTheme="majorEastAsia" w:hAnsiTheme="majorHAnsi" w:cs="Times New Roman (Headings CS)"/>
      <w:color w:val="003040"/>
      <w:kern w:val="28"/>
      <w:sz w:val="40"/>
      <w:szCs w:val="56"/>
    </w:rPr>
  </w:style>
  <w:style w:type="character" w:customStyle="1" w:styleId="TitleChar">
    <w:name w:val="Title Char"/>
    <w:basedOn w:val="DefaultParagraphFont"/>
    <w:link w:val="Title"/>
    <w:rsid w:val="007A461F"/>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rPr>
      <w:color w:val="003040"/>
    </w:rPr>
  </w:style>
  <w:style w:type="paragraph" w:styleId="Header">
    <w:name w:val="header"/>
    <w:basedOn w:val="Normal"/>
    <w:link w:val="HeaderChar"/>
    <w:uiPriority w:val="99"/>
    <w:unhideWhenUsed/>
    <w:rsid w:val="00592B47"/>
    <w:pPr>
      <w:tabs>
        <w:tab w:val="center" w:pos="4513"/>
        <w:tab w:val="right" w:pos="9026"/>
      </w:tabs>
    </w:pPr>
    <w:rPr>
      <w:sz w:val="21"/>
    </w:rPr>
  </w:style>
  <w:style w:type="character" w:customStyle="1" w:styleId="HeaderChar">
    <w:name w:val="Header Char"/>
    <w:basedOn w:val="DefaultParagraphFont"/>
    <w:link w:val="Header"/>
    <w:uiPriority w:val="99"/>
    <w:rsid w:val="00592B47"/>
    <w:rPr>
      <w:rFonts w:eastAsia="Times New Roman" w:cs="Times New Roman"/>
      <w:kern w:val="0"/>
      <w:sz w:val="21"/>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eastAsia="Times New Roman" w:cs="Times New Roman"/>
      <w:kern w:val="0"/>
      <w:sz w:val="21"/>
      <w14:ligatures w14:val="none"/>
    </w:rPr>
  </w:style>
  <w:style w:type="paragraph" w:styleId="BodyText2">
    <w:name w:val="Body Text 2"/>
    <w:basedOn w:val="Normal"/>
    <w:link w:val="BodyText2Char"/>
    <w:rsid w:val="00DB0535"/>
    <w:rPr>
      <w:color w:val="003040"/>
    </w:rPr>
  </w:style>
  <w:style w:type="character" w:customStyle="1" w:styleId="BodyText2Char">
    <w:name w:val="Body Text 2 Char"/>
    <w:basedOn w:val="DefaultParagraphFont"/>
    <w:link w:val="BodyText2"/>
    <w:rsid w:val="00DB0535"/>
    <w:rPr>
      <w:rFonts w:eastAsia="Times New Roman" w:cs="Arial"/>
      <w:color w:val="003040"/>
      <w:kern w:val="0"/>
      <w14:ligatures w14:val="none"/>
    </w:rPr>
  </w:style>
  <w:style w:type="character" w:styleId="Hyperlink">
    <w:name w:val="Hyperlink"/>
    <w:basedOn w:val="DefaultParagraphFont"/>
    <w:uiPriority w:val="99"/>
    <w:unhideWhenUsed/>
    <w:rsid w:val="001A3DCA"/>
    <w:rPr>
      <w:color w:val="00A2C7"/>
      <w:u w:val="single"/>
    </w:rPr>
  </w:style>
  <w:style w:type="character" w:styleId="UnresolvedMention">
    <w:name w:val="Unresolved Mention"/>
    <w:basedOn w:val="DefaultParagraphFont"/>
    <w:uiPriority w:val="99"/>
    <w:semiHidden/>
    <w:unhideWhenUsed/>
    <w:rsid w:val="00F84BAF"/>
    <w:rPr>
      <w:color w:val="605E5C"/>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rPr>
      <w:color w:val="003040"/>
    </w:rPr>
  </w:style>
  <w:style w:type="character" w:styleId="PageNumber">
    <w:name w:val="page number"/>
    <w:basedOn w:val="DefaultParagraphFont"/>
    <w:uiPriority w:val="99"/>
    <w:semiHidden/>
    <w:unhideWhenUsed/>
    <w:rsid w:val="0030044F"/>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60CA3"/>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560CA3"/>
  </w:style>
  <w:style w:type="character" w:customStyle="1" w:styleId="eop">
    <w:name w:val="eop"/>
    <w:basedOn w:val="DefaultParagraphFont"/>
    <w:rsid w:val="00560CA3"/>
  </w:style>
  <w:style w:type="character" w:styleId="FollowedHyperlink">
    <w:name w:val="FollowedHyperlink"/>
    <w:basedOn w:val="DefaultParagraphFont"/>
    <w:uiPriority w:val="99"/>
    <w:semiHidden/>
    <w:unhideWhenUsed/>
    <w:rsid w:val="003E727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xcel.lond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ev.org.uk/resources/e-guide"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excel.london" TargetMode="External"/><Relationship Id="rId2" Type="http://schemas.openxmlformats.org/officeDocument/2006/relationships/hyperlink" Target="mailto:info@excel.london"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550</Words>
  <Characters>3138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Mae-ly Liu</cp:lastModifiedBy>
  <cp:revision>4</cp:revision>
  <dcterms:created xsi:type="dcterms:W3CDTF">2025-06-19T11:36:00Z</dcterms:created>
  <dcterms:modified xsi:type="dcterms:W3CDTF">2025-06-19T13:15:00Z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159ae1-b0c5-45d7-a818-ebb2e91a70b3_Enabled">
    <vt:lpwstr>true</vt:lpwstr>
  </property>
  <property fmtid="{D5CDD505-2E9C-101B-9397-08002B2CF9AE}" pid="3" name="MSIP_Label_c1159ae1-b0c5-45d7-a818-ebb2e91a70b3_SetDate">
    <vt:lpwstr>2024-08-06T09:30:12Z</vt:lpwstr>
  </property>
  <property fmtid="{D5CDD505-2E9C-101B-9397-08002B2CF9AE}" pid="4" name="MSIP_Label_c1159ae1-b0c5-45d7-a818-ebb2e91a70b3_Method">
    <vt:lpwstr>Standard</vt:lpwstr>
  </property>
  <property fmtid="{D5CDD505-2E9C-101B-9397-08002B2CF9AE}" pid="5" name="MSIP_Label_c1159ae1-b0c5-45d7-a818-ebb2e91a70b3_Name">
    <vt:lpwstr>Public</vt:lpwstr>
  </property>
  <property fmtid="{D5CDD505-2E9C-101B-9397-08002B2CF9AE}" pid="6" name="MSIP_Label_c1159ae1-b0c5-45d7-a818-ebb2e91a70b3_SiteId">
    <vt:lpwstr>7eef7ad0-eafa-4e4e-b598-3f068132fec5</vt:lpwstr>
  </property>
  <property fmtid="{D5CDD505-2E9C-101B-9397-08002B2CF9AE}" pid="7" name="MSIP_Label_c1159ae1-b0c5-45d7-a818-ebb2e91a70b3_ActionId">
    <vt:lpwstr>f394d123-6b23-41b0-ad97-3e9dcfc476a0</vt:lpwstr>
  </property>
  <property fmtid="{D5CDD505-2E9C-101B-9397-08002B2CF9AE}" pid="8" name="MSIP_Label_c1159ae1-b0c5-45d7-a818-ebb2e91a70b3_ContentBits">
    <vt:lpwstr>0</vt:lpwstr>
  </property>
</Properties>
</file>